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color w:val="7f7f7f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1c414d"/>
          <w:sz w:val="34"/>
          <w:szCs w:val="3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color w:val="1c414d"/>
          <w:sz w:val="34"/>
          <w:szCs w:val="34"/>
          <w:rtl w:val="0"/>
        </w:rPr>
        <w:t xml:space="preserve">FEUILLE D'ÉVALUATION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gki1n9i9invx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1800"/>
        <w:gridCol w:w="1800"/>
        <w:gridCol w:w="1800"/>
        <w:gridCol w:w="1800"/>
        <w:gridCol w:w="1800"/>
        <w:gridCol w:w="1800"/>
        <w:tblGridChange w:id="0">
          <w:tblGrid>
            <w:gridCol w:w="1800"/>
            <w:gridCol w:w="1800"/>
            <w:gridCol w:w="1800"/>
            <w:gridCol w:w="1800"/>
            <w:gridCol w:w="1800"/>
            <w:gridCol w:w="18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1c414d" w:space="0" w:sz="4" w:val="single"/>
              <w:left w:color="1c414d" w:space="0" w:sz="4" w:val="single"/>
              <w:bottom w:color="1c414d" w:space="0" w:sz="4" w:val="single"/>
              <w:right w:color="1c414d" w:space="0" w:sz="4" w:val="single"/>
            </w:tcBorders>
            <w:shd w:fill="ffd78b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INFORMATIONS SUR LES EMPLOYÉS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c414d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EXAMEN PAR LES PAIRS POUR</w:t>
            </w:r>
          </w:p>
        </w:tc>
        <w:tc>
          <w:tcPr>
            <w:gridSpan w:val="3"/>
            <w:tcBorders>
              <w:top w:color="1c414d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c414d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E">
            <w:pPr>
              <w:ind w:firstLine="160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DATE DE L'EXAMEN</w:t>
            </w:r>
          </w:p>
        </w:tc>
        <w:tc>
          <w:tcPr>
            <w:tcBorders>
              <w:top w:color="1c414d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ind w:firstLine="18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1c414d" w:space="0" w:sz="4" w:val="single"/>
              <w:left w:color="1c414d" w:space="0" w:sz="4" w:val="single"/>
              <w:bottom w:color="1c414d" w:space="0" w:sz="4" w:val="single"/>
              <w:right w:color="1c414d" w:space="0" w:sz="4" w:val="single"/>
            </w:tcBorders>
            <w:shd w:fill="ffd78b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CARACTÉRISTIQUES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QUALITÉ</w:t>
            </w:r>
          </w:p>
        </w:tc>
        <w:tc>
          <w:tcPr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INSATISFAISANT</w:t>
            </w:r>
          </w:p>
        </w:tc>
        <w:tc>
          <w:tcPr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SATISFAISANT</w:t>
            </w:r>
          </w:p>
        </w:tc>
        <w:tc>
          <w:tcPr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BON</w:t>
            </w:r>
          </w:p>
        </w:tc>
        <w:tc>
          <w:tcPr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EXCELLENTE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Fonctionne à plein potentiel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Qualité du travail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4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5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6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7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Cohérence du travail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0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3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Travail indépendant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Prend des initiatives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C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D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E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F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Travail de groupe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Productivité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8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9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A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B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Créativité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Honnêteté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4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5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6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7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Intégrité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Relations avec les collègues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0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1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2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3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Relations avec la clientèle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Compétences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C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D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E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F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Fiabilité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Ponctualité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8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9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A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B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Fréquentation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firstLine="2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1c414d" w:space="0" w:sz="4" w:val="single"/>
              <w:left w:color="1c414d" w:space="0" w:sz="4" w:val="single"/>
              <w:bottom w:color="1c414d" w:space="0" w:sz="4" w:val="single"/>
              <w:right w:color="1c414d" w:space="0" w:sz="4" w:val="single"/>
            </w:tcBorders>
            <w:shd w:fill="ffd78b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FORCES / BESOINS D'ENTRAÎNEMENT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POINTS FORTS DE L’APPRENANT</w:t>
            </w:r>
          </w:p>
        </w:tc>
        <w:tc>
          <w:tcPr>
            <w:gridSpan w:val="3"/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ASPECTS DÉTAILLÉS NÉCESSITANT DES AMÉLIORATIONS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ind w:firstLine="20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1c414d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1c414d" w:space="0" w:sz="4" w:val="single"/>
              <w:left w:color="1c414d" w:space="0" w:sz="4" w:val="single"/>
              <w:bottom w:color="1c414d" w:space="0" w:sz="4" w:val="single"/>
              <w:right w:color="1c414d" w:space="0" w:sz="4" w:val="single"/>
            </w:tcBorders>
            <w:shd w:fill="ffd78b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COMMENTAIRES SUPPLÉMENTAIRES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tcBorders>
              <w:top w:color="1c414d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5840" w:w="12240" w:orient="portrait"/>
      <w:pgMar w:bottom="720" w:top="720" w:left="720" w:right="720" w:header="680.3149606299213" w:footer="680.314960629921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spacing w:befor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spacing w:befor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