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d'évaluation de formateur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Compétence et Expertise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évaluez-vous votre compétence et expertise dans votre domaine d'enseignement?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Passable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Avez-vous maintenu une connaissance à jour dans votre domaine de formation?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régulièrement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temps en temps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Préparation et Maîtrise du Contenu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Comment évaluez-vous votre préparation avant chaque session de formation?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Passable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Avez-vous une maîtrise complète du contenu de votre programme de formation?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totale maîtrise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maîtrise suffisante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 maîtrise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Non, manque de maîtrise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Pédagogie et Communication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Comment évaluez-vous vos compétences pédagogiques? (Clarté, organisation, engagement, etc.)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Utilisez-vous des exemples concrets et des illustrations pour expliquer les concepts?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constamment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parfois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jamais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Comment évaluez-vous votre capacité à répondre aux questions des participants de manière claire et compréhensible?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Interaction et Engagement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Encouragez-vous activement la participation et l'interaction des participants pendant les sessions?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toujours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souvent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Les discussions et les activités proposées par vous encouragent-elles la compréhension et l'apprentissage des participants?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fortement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partiellement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Adaptabilité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Comment évaluez-vous votre capacité à vous adapter aux besoins et au niveau des participants?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Réussissez-vous à maintenir un rythme d'apprentissage approprié tout au long des sessions?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de manière optimale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de manière satisfaisante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Parfois trop rapide ou lent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Non, pas du tout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Recommandations et Objectifs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Seriez-vous prêt(e) à former à nouveau dans nos programmes?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absolument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sous certaines conditions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Quels sont vos objectifs personnels pour améliorer votre prestation en tant que formateur ?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